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D06E9" w14:textId="77777777" w:rsidR="002057E5" w:rsidRDefault="000518C8" w:rsidP="002057E5">
      <w:pPr>
        <w:rPr>
          <w:b/>
          <w:bCs/>
          <w:sz w:val="32"/>
          <w:szCs w:val="32"/>
        </w:rPr>
      </w:pPr>
      <w:r w:rsidRPr="00DF4C58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7F120" wp14:editId="29FF2EFF">
                <wp:simplePos x="0" y="0"/>
                <wp:positionH relativeFrom="column">
                  <wp:posOffset>2421220</wp:posOffset>
                </wp:positionH>
                <wp:positionV relativeFrom="paragraph">
                  <wp:posOffset>-183061</wp:posOffset>
                </wp:positionV>
                <wp:extent cx="3677920" cy="464185"/>
                <wp:effectExtent l="0" t="0" r="5080" b="571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7920" cy="464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E7ECF" w14:textId="77777777" w:rsidR="000518C8" w:rsidRPr="00095D8D" w:rsidRDefault="000518C8" w:rsidP="000518C8">
                            <w:pPr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 w:rsidRPr="00095D8D">
                              <w:rPr>
                                <w:rFonts w:ascii="Calibri" w:hAnsi="Calibri" w:cs="Calibri"/>
                                <w:b/>
                                <w:bCs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Communiqué de Presse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67F120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190.65pt;margin-top:-14.4pt;width:289.6pt;height:3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" fillcolor="white [3201]" stroked="f" strokeweight=".5pt">
                <v:textbox>
                  <w:txbxContent>
                    <w:p w14:paraId="563E7ECF" w14:textId="77777777" w:rsidR="000518C8" w:rsidRPr="00095D8D" w:rsidRDefault="000518C8" w:rsidP="000518C8">
                      <w:pPr>
                        <w:jc w:val="right"/>
                        <w:rPr>
                          <w:rFonts w:ascii="Calibri" w:hAnsi="Calibri" w:cs="Calibri"/>
                        </w:rPr>
                      </w:pPr>
                      <w:r w:rsidRPr="00095D8D">
                        <w:rPr>
                          <w:rFonts w:ascii="Calibri" w:hAnsi="Calibri" w:cs="Calibri"/>
                          <w:b/>
                          <w:bCs/>
                          <w:color w:val="808080" w:themeColor="background1" w:themeShade="80"/>
                          <w:sz w:val="44"/>
                          <w:szCs w:val="44"/>
                        </w:rPr>
                        <w:t>Communiqué de Presse</w:t>
                      </w:r>
                    </w:p>
                  </w:txbxContent>
                </v:textbox>
              </v:shape>
            </w:pict>
          </mc:Fallback>
        </mc:AlternateContent>
      </w:r>
    </w:p>
    <w:p w14:paraId="73A5220C" w14:textId="77777777" w:rsidR="002057E5" w:rsidRDefault="002057E5" w:rsidP="002057E5">
      <w:pPr>
        <w:rPr>
          <w:rFonts w:cstheme="minorHAnsi"/>
          <w:b/>
          <w:bCs/>
          <w:color w:val="C00000"/>
          <w:sz w:val="28"/>
          <w:szCs w:val="28"/>
        </w:rPr>
      </w:pPr>
    </w:p>
    <w:p w14:paraId="2ACDD532" w14:textId="60D9F576" w:rsidR="00C87DC1" w:rsidRDefault="0031418C" w:rsidP="002057E5">
      <w:pPr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AGROALIMENTAIRE</w:t>
      </w:r>
    </w:p>
    <w:p w14:paraId="02806C81" w14:textId="77777777" w:rsidR="00C87DC1" w:rsidRPr="00C87DC1" w:rsidRDefault="00C87DC1" w:rsidP="002057E5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41E33B1A" w14:textId="3EC048E9" w:rsidR="00CC1026" w:rsidRPr="002057E5" w:rsidRDefault="0031418C" w:rsidP="0041698F">
      <w:pPr>
        <w:jc w:val="center"/>
        <w:rPr>
          <w:b/>
          <w:bCs/>
          <w:sz w:val="32"/>
          <w:szCs w:val="32"/>
        </w:rPr>
      </w:pPr>
      <w:r>
        <w:rPr>
          <w:rFonts w:cstheme="minorHAnsi"/>
          <w:b/>
          <w:bCs/>
          <w:color w:val="C00000"/>
          <w:sz w:val="28"/>
          <w:szCs w:val="28"/>
        </w:rPr>
        <w:t xml:space="preserve">6 entreprises d’Occitanie </w:t>
      </w:r>
      <w:r w:rsidR="004758C8">
        <w:rPr>
          <w:rFonts w:cstheme="minorHAnsi"/>
          <w:b/>
          <w:bCs/>
          <w:color w:val="C00000"/>
          <w:sz w:val="28"/>
          <w:szCs w:val="28"/>
        </w:rPr>
        <w:t>s’ouvrent</w:t>
      </w:r>
      <w:r>
        <w:rPr>
          <w:rFonts w:cstheme="minorHAnsi"/>
          <w:b/>
          <w:bCs/>
          <w:color w:val="C00000"/>
          <w:sz w:val="28"/>
          <w:szCs w:val="28"/>
        </w:rPr>
        <w:t xml:space="preserve"> au marché japonais</w:t>
      </w:r>
    </w:p>
    <w:p w14:paraId="455F3B2C" w14:textId="77777777" w:rsidR="00CC1026" w:rsidRPr="00CC1026" w:rsidRDefault="00CC1026" w:rsidP="007635CF">
      <w:pPr>
        <w:jc w:val="both"/>
        <w:rPr>
          <w:sz w:val="22"/>
          <w:szCs w:val="22"/>
        </w:rPr>
      </w:pPr>
      <w:r w:rsidRPr="00CC1026">
        <w:rPr>
          <w:b/>
          <w:bCs/>
          <w:sz w:val="22"/>
          <w:szCs w:val="22"/>
        </w:rPr>
        <w:t> </w:t>
      </w:r>
    </w:p>
    <w:p w14:paraId="354D06BE" w14:textId="47247E30" w:rsidR="0041698F" w:rsidRDefault="0031418C" w:rsidP="007635CF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 participant</w:t>
      </w:r>
      <w:r w:rsidR="004758C8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du </w:t>
      </w:r>
      <w:r w:rsidR="004758C8">
        <w:rPr>
          <w:b/>
          <w:bCs/>
          <w:sz w:val="22"/>
          <w:szCs w:val="22"/>
        </w:rPr>
        <w:t>24 au 30 avril au Japon, à une semaine consacrée à la France - en collaboration avec « Bonjour France » -</w:t>
      </w:r>
      <w:r>
        <w:rPr>
          <w:b/>
          <w:bCs/>
          <w:sz w:val="22"/>
          <w:szCs w:val="22"/>
        </w:rPr>
        <w:t xml:space="preserve"> six entreprises de l’agroalimentaire</w:t>
      </w:r>
      <w:r w:rsidR="004758C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d’Occitanie souhaitent s’ouvrir au marché japonais et asiatique. </w:t>
      </w:r>
    </w:p>
    <w:p w14:paraId="2A107563" w14:textId="77777777" w:rsidR="0031418C" w:rsidRDefault="0031418C" w:rsidP="007635CF">
      <w:pPr>
        <w:jc w:val="both"/>
        <w:rPr>
          <w:b/>
          <w:bCs/>
          <w:sz w:val="22"/>
          <w:szCs w:val="22"/>
        </w:rPr>
      </w:pPr>
    </w:p>
    <w:p w14:paraId="04E38A28" w14:textId="16335DDD" w:rsidR="0031418C" w:rsidRDefault="004758C8" w:rsidP="007635CF">
      <w:pPr>
        <w:jc w:val="both"/>
        <w:rPr>
          <w:sz w:val="22"/>
          <w:szCs w:val="22"/>
        </w:rPr>
      </w:pPr>
      <w:r>
        <w:rPr>
          <w:sz w:val="22"/>
          <w:szCs w:val="22"/>
        </w:rPr>
        <w:t>Six</w:t>
      </w:r>
      <w:r w:rsidRPr="004758C8">
        <w:rPr>
          <w:sz w:val="22"/>
          <w:szCs w:val="22"/>
        </w:rPr>
        <w:t xml:space="preserve"> entreprises agroalimentaires accompagnées par l’agence AD’OCC</w:t>
      </w:r>
      <w:r>
        <w:rPr>
          <w:sz w:val="22"/>
          <w:szCs w:val="22"/>
        </w:rPr>
        <w:t xml:space="preserve">, en 2026, lors </w:t>
      </w:r>
      <w:r w:rsidR="00A94790">
        <w:rPr>
          <w:sz w:val="22"/>
          <w:szCs w:val="22"/>
        </w:rPr>
        <w:t>«</w:t>
      </w:r>
      <w:r>
        <w:rPr>
          <w:sz w:val="22"/>
          <w:szCs w:val="22"/>
        </w:rPr>
        <w:t> </w:t>
      </w:r>
      <w:r w:rsidR="00A94790">
        <w:rPr>
          <w:sz w:val="22"/>
          <w:szCs w:val="22"/>
        </w:rPr>
        <w:t>d’</w:t>
      </w:r>
      <w:r w:rsidRPr="004758C8">
        <w:rPr>
          <w:sz w:val="22"/>
          <w:szCs w:val="22"/>
        </w:rPr>
        <w:t>Occitanie Food Connexion</w:t>
      </w:r>
      <w:r>
        <w:rPr>
          <w:sz w:val="22"/>
          <w:szCs w:val="22"/>
        </w:rPr>
        <w:t> »</w:t>
      </w:r>
      <w:r w:rsidRPr="004758C8">
        <w:rPr>
          <w:sz w:val="22"/>
          <w:szCs w:val="22"/>
        </w:rPr>
        <w:t xml:space="preserve">, </w:t>
      </w:r>
      <w:r w:rsidR="00A94790">
        <w:rPr>
          <w:sz w:val="22"/>
          <w:szCs w:val="22"/>
        </w:rPr>
        <w:t>«</w:t>
      </w:r>
      <w:r>
        <w:rPr>
          <w:sz w:val="22"/>
          <w:szCs w:val="22"/>
        </w:rPr>
        <w:t> </w:t>
      </w:r>
      <w:r w:rsidR="00A94790" w:rsidRPr="00A94790">
        <w:rPr>
          <w:sz w:val="22"/>
          <w:szCs w:val="22"/>
        </w:rPr>
        <w:t>de l’</w:t>
      </w:r>
      <w:r w:rsidRPr="004758C8">
        <w:rPr>
          <w:sz w:val="22"/>
          <w:szCs w:val="22"/>
        </w:rPr>
        <w:t>Anuga</w:t>
      </w:r>
      <w:r>
        <w:rPr>
          <w:sz w:val="22"/>
          <w:szCs w:val="22"/>
        </w:rPr>
        <w:t> »</w:t>
      </w:r>
      <w:r w:rsidRPr="004758C8">
        <w:rPr>
          <w:sz w:val="22"/>
          <w:szCs w:val="22"/>
        </w:rPr>
        <w:t xml:space="preserve"> et </w:t>
      </w:r>
      <w:r>
        <w:rPr>
          <w:sz w:val="22"/>
          <w:szCs w:val="22"/>
        </w:rPr>
        <w:t>« </w:t>
      </w:r>
      <w:r w:rsidR="00A94790" w:rsidRPr="00A94790">
        <w:rPr>
          <w:sz w:val="22"/>
          <w:szCs w:val="22"/>
        </w:rPr>
        <w:t xml:space="preserve">de </w:t>
      </w:r>
      <w:r w:rsidRPr="004758C8">
        <w:rPr>
          <w:sz w:val="22"/>
          <w:szCs w:val="22"/>
        </w:rPr>
        <w:t xml:space="preserve">Food </w:t>
      </w:r>
      <w:proofErr w:type="spellStart"/>
      <w:r w:rsidRPr="004758C8">
        <w:rPr>
          <w:sz w:val="22"/>
          <w:szCs w:val="22"/>
        </w:rPr>
        <w:t>Experience</w:t>
      </w:r>
      <w:proofErr w:type="spellEnd"/>
      <w:r w:rsidRPr="004758C8">
        <w:rPr>
          <w:sz w:val="22"/>
          <w:szCs w:val="22"/>
        </w:rPr>
        <w:t xml:space="preserve"> Occitanie</w:t>
      </w:r>
      <w:r>
        <w:rPr>
          <w:sz w:val="22"/>
          <w:szCs w:val="22"/>
        </w:rPr>
        <w:t>-</w:t>
      </w:r>
      <w:r w:rsidRPr="004758C8">
        <w:rPr>
          <w:sz w:val="22"/>
          <w:szCs w:val="22"/>
        </w:rPr>
        <w:t>Japon</w:t>
      </w:r>
      <w:r>
        <w:rPr>
          <w:sz w:val="22"/>
          <w:szCs w:val="22"/>
        </w:rPr>
        <w:t> »</w:t>
      </w:r>
      <w:r w:rsidRPr="004758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vont pouvoir gagner des parts de marché au Japon et en Asie. </w:t>
      </w:r>
    </w:p>
    <w:p w14:paraId="1CB21EF5" w14:textId="77777777" w:rsidR="004758C8" w:rsidRDefault="004758C8" w:rsidP="007635CF">
      <w:pPr>
        <w:jc w:val="both"/>
        <w:rPr>
          <w:sz w:val="22"/>
          <w:szCs w:val="22"/>
        </w:rPr>
      </w:pPr>
    </w:p>
    <w:p w14:paraId="05F952F4" w14:textId="19FF8453" w:rsidR="004758C8" w:rsidRPr="004758C8" w:rsidRDefault="004758C8" w:rsidP="007635C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Ces 6 entreprises ont en effet été sélectionnées pour participer au </w:t>
      </w:r>
      <w:r w:rsidRPr="0031418C">
        <w:rPr>
          <w:sz w:val="22"/>
          <w:szCs w:val="22"/>
        </w:rPr>
        <w:t>French Fair Aeon</w:t>
      </w:r>
      <w:r>
        <w:rPr>
          <w:sz w:val="22"/>
          <w:szCs w:val="22"/>
        </w:rPr>
        <w:t xml:space="preserve">. Le groupe Aeon est le </w:t>
      </w:r>
      <w:r w:rsidRPr="0031418C">
        <w:rPr>
          <w:sz w:val="22"/>
          <w:szCs w:val="22"/>
        </w:rPr>
        <w:t>leader de la distribution au Japon et en Asie</w:t>
      </w:r>
      <w:r w:rsidRPr="004758C8">
        <w:t xml:space="preserve"> </w:t>
      </w:r>
      <w:r w:rsidRPr="004758C8">
        <w:rPr>
          <w:sz w:val="22"/>
          <w:szCs w:val="22"/>
        </w:rPr>
        <w:t>avec plus de 2</w:t>
      </w:r>
      <w:r>
        <w:rPr>
          <w:sz w:val="22"/>
          <w:szCs w:val="22"/>
        </w:rPr>
        <w:t xml:space="preserve"> </w:t>
      </w:r>
      <w:r w:rsidRPr="004758C8">
        <w:rPr>
          <w:sz w:val="22"/>
          <w:szCs w:val="22"/>
        </w:rPr>
        <w:t>000 magasins sur tout le pays</w:t>
      </w:r>
      <w:r>
        <w:rPr>
          <w:sz w:val="22"/>
          <w:szCs w:val="22"/>
        </w:rPr>
        <w:t xml:space="preserve">. </w:t>
      </w:r>
      <w:r w:rsidR="00A94790">
        <w:rPr>
          <w:sz w:val="22"/>
          <w:szCs w:val="22"/>
        </w:rPr>
        <w:t>Les acheteurs d</w:t>
      </w:r>
      <w:r w:rsidR="004C2E21">
        <w:rPr>
          <w:sz w:val="22"/>
          <w:szCs w:val="22"/>
        </w:rPr>
        <w:t>e ce</w:t>
      </w:r>
      <w:r w:rsidR="00A94790">
        <w:rPr>
          <w:sz w:val="22"/>
          <w:szCs w:val="22"/>
        </w:rPr>
        <w:t xml:space="preserve"> groupe</w:t>
      </w:r>
      <w:r>
        <w:rPr>
          <w:sz w:val="22"/>
          <w:szCs w:val="22"/>
        </w:rPr>
        <w:t xml:space="preserve"> ont </w:t>
      </w:r>
      <w:r w:rsidR="00A94790">
        <w:rPr>
          <w:sz w:val="22"/>
          <w:szCs w:val="22"/>
        </w:rPr>
        <w:t>retenu</w:t>
      </w:r>
      <w:r>
        <w:rPr>
          <w:sz w:val="22"/>
          <w:szCs w:val="22"/>
        </w:rPr>
        <w:t xml:space="preserve"> les produits régionaux</w:t>
      </w:r>
      <w:r w:rsidR="00A94790">
        <w:rPr>
          <w:sz w:val="22"/>
          <w:szCs w:val="22"/>
        </w:rPr>
        <w:t xml:space="preserve"> de ces enseignes </w:t>
      </w:r>
      <w:r>
        <w:rPr>
          <w:sz w:val="22"/>
          <w:szCs w:val="22"/>
        </w:rPr>
        <w:t xml:space="preserve">pour une mise en avant exceptionnelle dans les rayons de leur magasin </w:t>
      </w:r>
      <w:r w:rsidR="00A94790">
        <w:rPr>
          <w:sz w:val="22"/>
          <w:szCs w:val="22"/>
        </w:rPr>
        <w:t>dont</w:t>
      </w:r>
      <w:r w:rsidR="004C2E21">
        <w:rPr>
          <w:sz w:val="22"/>
          <w:szCs w:val="22"/>
        </w:rPr>
        <w:t xml:space="preserve"> </w:t>
      </w:r>
      <w:r w:rsidR="00A94790">
        <w:rPr>
          <w:sz w:val="22"/>
          <w:szCs w:val="22"/>
        </w:rPr>
        <w:t>« l’</w:t>
      </w:r>
      <w:r w:rsidR="00A94790" w:rsidRPr="00A94790">
        <w:rPr>
          <w:sz w:val="22"/>
          <w:szCs w:val="22"/>
        </w:rPr>
        <w:t>AEON Lake Town</w:t>
      </w:r>
      <w:r w:rsidR="00A94790">
        <w:rPr>
          <w:sz w:val="22"/>
          <w:szCs w:val="22"/>
        </w:rPr>
        <w:t> »</w:t>
      </w:r>
      <w:r w:rsidR="00A94790" w:rsidRPr="00A94790">
        <w:rPr>
          <w:sz w:val="22"/>
          <w:szCs w:val="22"/>
        </w:rPr>
        <w:t xml:space="preserve">, </w:t>
      </w:r>
      <w:r w:rsidR="00A94790">
        <w:rPr>
          <w:sz w:val="22"/>
          <w:szCs w:val="22"/>
        </w:rPr>
        <w:t xml:space="preserve">le </w:t>
      </w:r>
      <w:r w:rsidR="00A94790" w:rsidRPr="00A94790">
        <w:rPr>
          <w:sz w:val="22"/>
          <w:szCs w:val="22"/>
        </w:rPr>
        <w:t>plus grand centre commercial du Japon</w:t>
      </w:r>
      <w:r w:rsidR="00A94790">
        <w:rPr>
          <w:sz w:val="22"/>
          <w:szCs w:val="22"/>
        </w:rPr>
        <w:t xml:space="preserve">. </w:t>
      </w:r>
    </w:p>
    <w:p w14:paraId="7E603E54" w14:textId="77777777" w:rsidR="0031418C" w:rsidRPr="0041698F" w:rsidRDefault="0031418C" w:rsidP="007635CF">
      <w:pPr>
        <w:jc w:val="both"/>
        <w:rPr>
          <w:b/>
          <w:bCs/>
          <w:sz w:val="22"/>
          <w:szCs w:val="22"/>
        </w:rPr>
      </w:pPr>
    </w:p>
    <w:p w14:paraId="4C868CFB" w14:textId="0E22479F" w:rsidR="0041698F" w:rsidRDefault="00A94790" w:rsidP="007635CF">
      <w:pPr>
        <w:jc w:val="both"/>
        <w:rPr>
          <w:sz w:val="22"/>
          <w:szCs w:val="22"/>
        </w:rPr>
      </w:pPr>
      <w:r>
        <w:rPr>
          <w:sz w:val="22"/>
          <w:szCs w:val="22"/>
        </w:rPr>
        <w:t>Avec plus d’une centaine de palettes de produits expédiés pour cette occasion, l’opération est synonyme</w:t>
      </w:r>
      <w:r w:rsidR="004C2E21">
        <w:rPr>
          <w:sz w:val="22"/>
          <w:szCs w:val="22"/>
        </w:rPr>
        <w:t xml:space="preserve">, pour les entreprises régionales, </w:t>
      </w:r>
      <w:r>
        <w:rPr>
          <w:sz w:val="22"/>
          <w:szCs w:val="22"/>
        </w:rPr>
        <w:t xml:space="preserve">de futurs référencements dans les différents points de vente du groupe et s’accompagne d’une promotion de la richesse gastronomique et touristique de </w:t>
      </w:r>
      <w:r w:rsidR="004C2E21">
        <w:rPr>
          <w:sz w:val="22"/>
          <w:szCs w:val="22"/>
        </w:rPr>
        <w:t>l’</w:t>
      </w:r>
      <w:r>
        <w:rPr>
          <w:sz w:val="22"/>
          <w:szCs w:val="22"/>
        </w:rPr>
        <w:t xml:space="preserve">Occitanie avec la </w:t>
      </w:r>
      <w:r w:rsidRPr="0031418C">
        <w:rPr>
          <w:sz w:val="22"/>
          <w:szCs w:val="22"/>
        </w:rPr>
        <w:t>diffusion des vidéos de « </w:t>
      </w:r>
      <w:hyperlink r:id="rId11" w:history="1">
        <w:r w:rsidRPr="0031418C">
          <w:rPr>
            <w:rStyle w:val="Lienhypertexte"/>
            <w:sz w:val="22"/>
            <w:szCs w:val="22"/>
          </w:rPr>
          <w:t>Food in Occitanie </w:t>
        </w:r>
      </w:hyperlink>
      <w:r w:rsidRPr="0031418C">
        <w:rPr>
          <w:sz w:val="22"/>
          <w:szCs w:val="22"/>
        </w:rPr>
        <w:t>» et « </w:t>
      </w:r>
      <w:proofErr w:type="spellStart"/>
      <w:r w:rsidR="00DC5B91">
        <w:rPr>
          <w:sz w:val="22"/>
          <w:szCs w:val="22"/>
        </w:rPr>
        <w:fldChar w:fldCharType="begin"/>
      </w:r>
      <w:r w:rsidR="00DC5B91">
        <w:rPr>
          <w:sz w:val="22"/>
          <w:szCs w:val="22"/>
        </w:rPr>
        <w:instrText>HYPERLINK "https://www.youtube.com/watch?v=fyqz-ZHVVbA"</w:instrText>
      </w:r>
      <w:r w:rsidR="00DC5B91">
        <w:rPr>
          <w:sz w:val="22"/>
          <w:szCs w:val="22"/>
        </w:rPr>
      </w:r>
      <w:r w:rsidR="00DC5B91">
        <w:rPr>
          <w:sz w:val="22"/>
          <w:szCs w:val="22"/>
        </w:rPr>
        <w:fldChar w:fldCharType="separate"/>
      </w:r>
      <w:r w:rsidRPr="0031418C">
        <w:rPr>
          <w:rStyle w:val="Lienhypertexte"/>
          <w:sz w:val="22"/>
          <w:szCs w:val="22"/>
        </w:rPr>
        <w:t>We</w:t>
      </w:r>
      <w:proofErr w:type="spellEnd"/>
      <w:r w:rsidRPr="0031418C">
        <w:rPr>
          <w:rStyle w:val="Lienhypertexte"/>
          <w:sz w:val="22"/>
          <w:szCs w:val="22"/>
        </w:rPr>
        <w:t xml:space="preserve"> are Occitanie </w:t>
      </w:r>
      <w:r w:rsidR="00DC5B91">
        <w:rPr>
          <w:sz w:val="22"/>
          <w:szCs w:val="22"/>
        </w:rPr>
        <w:fldChar w:fldCharType="end"/>
      </w:r>
      <w:r w:rsidRPr="0031418C">
        <w:rPr>
          <w:sz w:val="22"/>
          <w:szCs w:val="22"/>
        </w:rPr>
        <w:t>»</w:t>
      </w:r>
      <w:r>
        <w:rPr>
          <w:sz w:val="22"/>
          <w:szCs w:val="22"/>
        </w:rPr>
        <w:t xml:space="preserve"> ainsi que de </w:t>
      </w:r>
      <w:r w:rsidRPr="0031418C">
        <w:rPr>
          <w:sz w:val="22"/>
          <w:szCs w:val="22"/>
        </w:rPr>
        <w:t>catalogues publicitaires</w:t>
      </w:r>
      <w:r>
        <w:rPr>
          <w:sz w:val="22"/>
          <w:szCs w:val="22"/>
        </w:rPr>
        <w:t>.</w:t>
      </w:r>
    </w:p>
    <w:p w14:paraId="241A0890" w14:textId="77777777" w:rsidR="00DC5B91" w:rsidRDefault="00DC5B91" w:rsidP="007635CF">
      <w:pPr>
        <w:jc w:val="both"/>
        <w:rPr>
          <w:sz w:val="22"/>
          <w:szCs w:val="22"/>
        </w:rPr>
      </w:pPr>
    </w:p>
    <w:p w14:paraId="1B18A9A7" w14:textId="76545E57" w:rsidR="00DC5B91" w:rsidRPr="00DC5B91" w:rsidRDefault="00DC5B91" w:rsidP="007635CF">
      <w:pPr>
        <w:jc w:val="both"/>
        <w:rPr>
          <w:sz w:val="22"/>
          <w:szCs w:val="22"/>
          <w:u w:val="single"/>
        </w:rPr>
      </w:pPr>
      <w:r w:rsidRPr="00DC5B91">
        <w:rPr>
          <w:sz w:val="22"/>
          <w:szCs w:val="22"/>
          <w:u w:val="single"/>
        </w:rPr>
        <w:t xml:space="preserve">Les 6 entreprises sélectionnées : </w:t>
      </w:r>
    </w:p>
    <w:p w14:paraId="37DA1FEB" w14:textId="77777777" w:rsidR="00A94790" w:rsidRDefault="00A94790" w:rsidP="007635CF">
      <w:pPr>
        <w:jc w:val="both"/>
        <w:rPr>
          <w:sz w:val="22"/>
          <w:szCs w:val="22"/>
        </w:rPr>
      </w:pPr>
    </w:p>
    <w:p w14:paraId="635F11B7" w14:textId="122E2CD4" w:rsidR="00A94790" w:rsidRDefault="00A94790" w:rsidP="00A94790">
      <w:pPr>
        <w:rPr>
          <w:sz w:val="22"/>
          <w:szCs w:val="22"/>
        </w:rPr>
      </w:pPr>
      <w:r w:rsidRPr="00DC5B91">
        <w:rPr>
          <w:b/>
          <w:bCs/>
          <w:sz w:val="22"/>
          <w:szCs w:val="22"/>
        </w:rPr>
        <w:t>Château du Clau</w:t>
      </w:r>
      <w:r>
        <w:rPr>
          <w:sz w:val="22"/>
          <w:szCs w:val="22"/>
        </w:rPr>
        <w:t xml:space="preserve">, </w:t>
      </w:r>
      <w:r w:rsidRPr="00A94790">
        <w:rPr>
          <w:sz w:val="22"/>
          <w:szCs w:val="22"/>
        </w:rPr>
        <w:t>Tarn-et-Garonne</w:t>
      </w:r>
      <w:r>
        <w:rPr>
          <w:sz w:val="22"/>
          <w:szCs w:val="22"/>
        </w:rPr>
        <w:t xml:space="preserve">, </w:t>
      </w:r>
      <w:hyperlink r:id="rId12" w:history="1">
        <w:r w:rsidRPr="00595AEF">
          <w:rPr>
            <w:rStyle w:val="Lienhypertexte"/>
            <w:sz w:val="22"/>
            <w:szCs w:val="22"/>
          </w:rPr>
          <w:t>https://chateauduclau.com/</w:t>
        </w:r>
      </w:hyperlink>
    </w:p>
    <w:p w14:paraId="31E5053F" w14:textId="48C9BA12" w:rsidR="00A94790" w:rsidRDefault="00A94790" w:rsidP="00A94790">
      <w:pPr>
        <w:rPr>
          <w:sz w:val="22"/>
          <w:szCs w:val="22"/>
        </w:rPr>
      </w:pPr>
      <w:r w:rsidRPr="00DC5B91">
        <w:rPr>
          <w:b/>
          <w:bCs/>
          <w:sz w:val="22"/>
          <w:szCs w:val="22"/>
        </w:rPr>
        <w:t>Jeune montagne</w:t>
      </w:r>
      <w:r>
        <w:rPr>
          <w:sz w:val="22"/>
          <w:szCs w:val="22"/>
        </w:rPr>
        <w:t xml:space="preserve">, Aveyron, </w:t>
      </w:r>
      <w:hyperlink r:id="rId13" w:history="1">
        <w:r w:rsidRPr="00595AEF">
          <w:rPr>
            <w:rStyle w:val="Lienhypertexte"/>
            <w:sz w:val="22"/>
            <w:szCs w:val="22"/>
          </w:rPr>
          <w:t>https://www.jeune-montagne-aubrac.fr/</w:t>
        </w:r>
      </w:hyperlink>
    </w:p>
    <w:p w14:paraId="5A3A9868" w14:textId="444600D8" w:rsidR="00A94790" w:rsidRDefault="00A94790" w:rsidP="00A94790">
      <w:pPr>
        <w:rPr>
          <w:sz w:val="22"/>
          <w:szCs w:val="22"/>
        </w:rPr>
      </w:pPr>
      <w:r w:rsidRPr="00DC5B91">
        <w:rPr>
          <w:b/>
          <w:bCs/>
          <w:sz w:val="22"/>
          <w:szCs w:val="22"/>
        </w:rPr>
        <w:t>Les mirliflores</w:t>
      </w:r>
      <w:r>
        <w:rPr>
          <w:sz w:val="22"/>
          <w:szCs w:val="22"/>
        </w:rPr>
        <w:t xml:space="preserve">, Tarn, </w:t>
      </w:r>
      <w:r w:rsidRPr="00A94790">
        <w:rPr>
          <w:sz w:val="22"/>
          <w:szCs w:val="22"/>
        </w:rPr>
        <w:t>https://lesmirliflores.fr/</w:t>
      </w:r>
    </w:p>
    <w:p w14:paraId="58723566" w14:textId="49858F49" w:rsidR="00A94790" w:rsidRDefault="00DC5B91" w:rsidP="00A94790">
      <w:pPr>
        <w:jc w:val="both"/>
        <w:rPr>
          <w:sz w:val="22"/>
          <w:szCs w:val="22"/>
        </w:rPr>
      </w:pPr>
      <w:r w:rsidRPr="004C2E21">
        <w:rPr>
          <w:b/>
          <w:bCs/>
          <w:sz w:val="22"/>
          <w:szCs w:val="22"/>
        </w:rPr>
        <w:t>Maison Bruyère,</w:t>
      </w:r>
      <w:r>
        <w:rPr>
          <w:sz w:val="22"/>
          <w:szCs w:val="22"/>
        </w:rPr>
        <w:t xml:space="preserve"> Tarn, </w:t>
      </w:r>
      <w:r w:rsidRPr="00DC5B91">
        <w:rPr>
          <w:sz w:val="22"/>
          <w:szCs w:val="22"/>
        </w:rPr>
        <w:t>https://www.maisonbruyere.fr/</w:t>
      </w:r>
    </w:p>
    <w:p w14:paraId="3053D112" w14:textId="47EFE23D" w:rsidR="00A94790" w:rsidRPr="00A94790" w:rsidRDefault="00A94790" w:rsidP="00A94790">
      <w:pPr>
        <w:jc w:val="both"/>
        <w:rPr>
          <w:sz w:val="22"/>
          <w:szCs w:val="22"/>
        </w:rPr>
      </w:pPr>
      <w:proofErr w:type="spellStart"/>
      <w:r w:rsidRPr="004C2E21">
        <w:rPr>
          <w:b/>
          <w:bCs/>
          <w:sz w:val="22"/>
          <w:szCs w:val="22"/>
        </w:rPr>
        <w:t>N</w:t>
      </w:r>
      <w:r w:rsidR="00DC5B91" w:rsidRPr="004C2E21">
        <w:rPr>
          <w:b/>
          <w:bCs/>
          <w:sz w:val="22"/>
          <w:szCs w:val="22"/>
        </w:rPr>
        <w:t>atais</w:t>
      </w:r>
      <w:proofErr w:type="spellEnd"/>
      <w:r w:rsidR="00DC5B91" w:rsidRPr="004C2E21">
        <w:rPr>
          <w:b/>
          <w:bCs/>
          <w:sz w:val="22"/>
          <w:szCs w:val="22"/>
        </w:rPr>
        <w:t>,</w:t>
      </w:r>
      <w:r w:rsidR="00DC5B91">
        <w:rPr>
          <w:sz w:val="22"/>
          <w:szCs w:val="22"/>
        </w:rPr>
        <w:t xml:space="preserve"> Gers, </w:t>
      </w:r>
      <w:r w:rsidR="00DC5B91" w:rsidRPr="00DC5B91">
        <w:rPr>
          <w:sz w:val="22"/>
          <w:szCs w:val="22"/>
        </w:rPr>
        <w:t>https://www.popcorn.fr/</w:t>
      </w:r>
    </w:p>
    <w:p w14:paraId="59C59ADF" w14:textId="1D074B54" w:rsidR="00EB3F35" w:rsidRDefault="00DC5B91" w:rsidP="00DC5B91">
      <w:pPr>
        <w:jc w:val="both"/>
        <w:rPr>
          <w:sz w:val="22"/>
          <w:szCs w:val="22"/>
        </w:rPr>
      </w:pPr>
      <w:r w:rsidRPr="004C2E21">
        <w:rPr>
          <w:b/>
          <w:bCs/>
          <w:sz w:val="22"/>
          <w:szCs w:val="22"/>
        </w:rPr>
        <w:t xml:space="preserve">Rue </w:t>
      </w:r>
      <w:proofErr w:type="spellStart"/>
      <w:r w:rsidRPr="004C2E21">
        <w:rPr>
          <w:b/>
          <w:bCs/>
          <w:sz w:val="22"/>
          <w:szCs w:val="22"/>
        </w:rPr>
        <w:t>Traversette</w:t>
      </w:r>
      <w:proofErr w:type="spellEnd"/>
      <w:r w:rsidRPr="004C2E21"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Hérault, </w:t>
      </w:r>
      <w:r w:rsidRPr="00DC5B91">
        <w:rPr>
          <w:sz w:val="22"/>
          <w:szCs w:val="22"/>
        </w:rPr>
        <w:t>https://www.ruetraversette.com/</w:t>
      </w:r>
    </w:p>
    <w:p w14:paraId="07F5D3E5" w14:textId="77777777" w:rsidR="00EB3F35" w:rsidRDefault="00EB3F35" w:rsidP="007635CF">
      <w:pPr>
        <w:jc w:val="both"/>
        <w:rPr>
          <w:sz w:val="22"/>
          <w:szCs w:val="22"/>
        </w:rPr>
      </w:pPr>
    </w:p>
    <w:p w14:paraId="78D97566" w14:textId="5A8A1951" w:rsidR="00CC1026" w:rsidRPr="0041698F" w:rsidRDefault="00EB3F35" w:rsidP="004169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</w:t>
      </w:r>
      <w:r w:rsidR="00DC5B91">
        <w:rPr>
          <w:sz w:val="22"/>
          <w:szCs w:val="22"/>
        </w:rPr>
        <w:t>14 avril</w:t>
      </w:r>
      <w:r w:rsidR="0041698F">
        <w:rPr>
          <w:sz w:val="22"/>
          <w:szCs w:val="22"/>
        </w:rPr>
        <w:t xml:space="preserve"> 2026</w:t>
      </w:r>
      <w:r w:rsidR="00DC5B91">
        <w:rPr>
          <w:sz w:val="22"/>
          <w:szCs w:val="22"/>
        </w:rPr>
        <w:t xml:space="preserve">, </w:t>
      </w:r>
    </w:p>
    <w:p w14:paraId="5DF292EF" w14:textId="2AD95AEF" w:rsidR="00CC1026" w:rsidRDefault="00CC1026" w:rsidP="003A591E">
      <w:pPr>
        <w:pStyle w:val="Sansinterligne"/>
        <w:jc w:val="both"/>
        <w:rPr>
          <w:rFonts w:cstheme="minorHAnsi"/>
          <w:b/>
          <w:bCs/>
          <w:color w:val="C00000"/>
          <w:sz w:val="21"/>
          <w:szCs w:val="21"/>
        </w:rPr>
      </w:pPr>
    </w:p>
    <w:p w14:paraId="102D8027" w14:textId="444B40DE" w:rsidR="003A591E" w:rsidRDefault="003A591E" w:rsidP="0045004D">
      <w:pPr>
        <w:pBdr>
          <w:top w:val="single" w:sz="4" w:space="1" w:color="auto"/>
        </w:pBdr>
        <w:ind w:right="135"/>
        <w:contextualSpacing/>
        <w:rPr>
          <w:rStyle w:val="normaltextrun"/>
          <w:rFonts w:cstheme="minorHAnsi"/>
          <w:b/>
          <w:bCs/>
          <w:color w:val="000000" w:themeColor="text1"/>
          <w:sz w:val="22"/>
          <w:szCs w:val="22"/>
          <w:u w:val="single"/>
        </w:rPr>
      </w:pPr>
      <w:r w:rsidRPr="0041698F">
        <w:rPr>
          <w:rStyle w:val="normaltextrun"/>
          <w:rFonts w:cstheme="minorHAnsi"/>
          <w:b/>
          <w:bCs/>
          <w:color w:val="000000" w:themeColor="text1"/>
          <w:sz w:val="22"/>
          <w:szCs w:val="22"/>
        </w:rPr>
        <w:t>Contacts :</w:t>
      </w:r>
      <w:r w:rsidRPr="003A591E">
        <w:rPr>
          <w:rStyle w:val="normaltextrun"/>
          <w:rFonts w:cstheme="minorHAnsi"/>
          <w:b/>
          <w:bCs/>
          <w:color w:val="000000" w:themeColor="text1"/>
          <w:sz w:val="22"/>
          <w:szCs w:val="22"/>
          <w:u w:val="single"/>
        </w:rPr>
        <w:t xml:space="preserve"> </w:t>
      </w:r>
      <w:hyperlink r:id="rId14" w:history="1">
        <w:r w:rsidR="0041698F" w:rsidRPr="0041698F">
          <w:rPr>
            <w:rStyle w:val="Lienhypertexte"/>
            <w:rFonts w:cstheme="minorHAnsi"/>
            <w:b/>
            <w:bCs/>
            <w:sz w:val="22"/>
            <w:szCs w:val="22"/>
          </w:rPr>
          <w:t>presse@agence-adocc.com</w:t>
        </w:r>
      </w:hyperlink>
    </w:p>
    <w:p w14:paraId="31D4C41D" w14:textId="16045EDD" w:rsidR="00576F61" w:rsidRPr="003A591E" w:rsidRDefault="00576F61" w:rsidP="003A591E">
      <w:pPr>
        <w:ind w:right="135"/>
        <w:contextualSpacing/>
        <w:jc w:val="both"/>
        <w:rPr>
          <w:rStyle w:val="normaltextrun"/>
          <w:rFonts w:cstheme="minorHAnsi"/>
          <w:b/>
          <w:bCs/>
          <w:color w:val="000000" w:themeColor="text1"/>
          <w:sz w:val="22"/>
          <w:szCs w:val="22"/>
          <w:u w:val="single"/>
        </w:rPr>
      </w:pPr>
      <w:hyperlink r:id="rId15" w:history="1">
        <w:r w:rsidRPr="00EB3F35">
          <w:rPr>
            <w:rStyle w:val="Lienhypertexte"/>
            <w:rFonts w:cstheme="minorHAnsi"/>
            <w:b/>
            <w:bCs/>
            <w:color w:val="C00000"/>
            <w:sz w:val="22"/>
            <w:szCs w:val="22"/>
          </w:rPr>
          <w:t>Espace Presse AD’OCC</w:t>
        </w:r>
      </w:hyperlink>
      <w:r w:rsidRPr="00EB3F35">
        <w:rPr>
          <w:rFonts w:cstheme="minorHAnsi"/>
          <w:b/>
          <w:bCs/>
          <w:color w:val="C00000"/>
          <w:sz w:val="22"/>
          <w:szCs w:val="22"/>
        </w:rPr>
        <w:t xml:space="preserve"> / </w:t>
      </w:r>
      <w:hyperlink r:id="rId16" w:history="1">
        <w:r w:rsidRPr="00EB3F35">
          <w:rPr>
            <w:rStyle w:val="Lienhypertexte"/>
            <w:rFonts w:cstheme="minorHAnsi"/>
            <w:b/>
            <w:bCs/>
            <w:color w:val="C00000"/>
            <w:sz w:val="22"/>
            <w:szCs w:val="22"/>
          </w:rPr>
          <w:t>Jérôme BOUCHINDHOMME</w:t>
        </w:r>
      </w:hyperlink>
      <w:r w:rsidRPr="00EB3F35">
        <w:rPr>
          <w:rFonts w:cstheme="minorHAnsi"/>
          <w:b/>
          <w:bCs/>
          <w:color w:val="C00000"/>
          <w:sz w:val="22"/>
          <w:szCs w:val="22"/>
        </w:rPr>
        <w:t xml:space="preserve"> +33(0)6 23 30 23 01</w:t>
      </w:r>
    </w:p>
    <w:p w14:paraId="3C9A09FF" w14:textId="77777777" w:rsidR="003A591E" w:rsidRPr="003A591E" w:rsidRDefault="003A591E" w:rsidP="003A591E">
      <w:pPr>
        <w:ind w:right="135"/>
        <w:contextualSpacing/>
        <w:jc w:val="both"/>
        <w:rPr>
          <w:rFonts w:cstheme="minorHAnsi"/>
          <w:color w:val="000000" w:themeColor="text1"/>
          <w:sz w:val="22"/>
          <w:szCs w:val="22"/>
        </w:rPr>
      </w:pPr>
      <w:hyperlink r:id="rId17" w:tgtFrame="_blank" w:history="1">
        <w:r w:rsidRPr="003A591E">
          <w:rPr>
            <w:rStyle w:val="lev"/>
            <w:rFonts w:cstheme="minorHAnsi"/>
            <w:b w:val="0"/>
            <w:bCs w:val="0"/>
            <w:color w:val="000000" w:themeColor="text1"/>
            <w:sz w:val="22"/>
            <w:szCs w:val="22"/>
            <w:u w:val="single"/>
            <w:bdr w:val="none" w:sz="0" w:space="0" w:color="auto" w:frame="1"/>
          </w:rPr>
          <w:t>Espace Presse Destination Occitanie</w:t>
        </w:r>
      </w:hyperlink>
      <w:r w:rsidRPr="003A591E">
        <w:rPr>
          <w:rStyle w:val="apple-converted-space"/>
          <w:rFonts w:cstheme="minorHAnsi"/>
          <w:b/>
          <w:bCs/>
          <w:color w:val="000000" w:themeColor="text1"/>
          <w:sz w:val="22"/>
          <w:szCs w:val="22"/>
          <w:bdr w:val="none" w:sz="0" w:space="0" w:color="auto" w:frame="1"/>
        </w:rPr>
        <w:t> </w:t>
      </w:r>
      <w:r w:rsidRPr="003A591E">
        <w:rPr>
          <w:rStyle w:val="apple-converted-space"/>
          <w:rFonts w:cstheme="minorHAnsi"/>
          <w:color w:val="000000" w:themeColor="text1"/>
          <w:sz w:val="22"/>
          <w:szCs w:val="22"/>
          <w:bdr w:val="none" w:sz="0" w:space="0" w:color="auto" w:frame="1"/>
        </w:rPr>
        <w:t xml:space="preserve">/ </w:t>
      </w:r>
      <w:hyperlink r:id="rId18" w:history="1">
        <w:r w:rsidRPr="003A591E">
          <w:rPr>
            <w:rStyle w:val="Lienhypertexte"/>
            <w:rFonts w:cstheme="minorHAnsi"/>
            <w:color w:val="000000" w:themeColor="text1"/>
            <w:sz w:val="22"/>
            <w:szCs w:val="22"/>
          </w:rPr>
          <w:t>Patrick FONTANEL</w:t>
        </w:r>
      </w:hyperlink>
      <w:r w:rsidRPr="003A591E">
        <w:rPr>
          <w:rStyle w:val="normaltextrun"/>
          <w:rFonts w:cstheme="minorHAnsi"/>
          <w:color w:val="000000" w:themeColor="text1"/>
          <w:sz w:val="22"/>
          <w:szCs w:val="22"/>
        </w:rPr>
        <w:t xml:space="preserve"> +33(0)7 49 54 86 64</w:t>
      </w:r>
      <w:r w:rsidRPr="003A591E">
        <w:rPr>
          <w:rFonts w:cstheme="minorHAnsi"/>
          <w:color w:val="000000" w:themeColor="text1"/>
          <w:sz w:val="22"/>
          <w:szCs w:val="22"/>
        </w:rPr>
        <w:t xml:space="preserve"> </w:t>
      </w:r>
    </w:p>
    <w:sectPr w:rsidR="003A591E" w:rsidRPr="003A591E" w:rsidSect="00D04BDB">
      <w:headerReference w:type="default" r:id="rId19"/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27E3" w14:textId="77777777" w:rsidR="0067715E" w:rsidRDefault="0067715E" w:rsidP="00852D0B">
      <w:r>
        <w:separator/>
      </w:r>
    </w:p>
  </w:endnote>
  <w:endnote w:type="continuationSeparator" w:id="0">
    <w:p w14:paraId="0394E40A" w14:textId="77777777" w:rsidR="0067715E" w:rsidRDefault="0067715E" w:rsidP="0085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8C5E" w14:textId="77777777" w:rsidR="00852D0B" w:rsidRDefault="00852D0B" w:rsidP="00852D0B">
    <w:pPr>
      <w:pStyle w:val="Pieddepage"/>
      <w:ind w:left="-993" w:hanging="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D18C5C" wp14:editId="5002743F">
              <wp:simplePos x="0" y="0"/>
              <wp:positionH relativeFrom="column">
                <wp:posOffset>-548640</wp:posOffset>
              </wp:positionH>
              <wp:positionV relativeFrom="paragraph">
                <wp:posOffset>71867</wp:posOffset>
              </wp:positionV>
              <wp:extent cx="6812280" cy="0"/>
              <wp:effectExtent l="0" t="0" r="7620" b="12700"/>
              <wp:wrapNone/>
              <wp:docPr id="148374027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22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A2BC08" id="Connecteur droit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2pt,5.65pt" to="493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" strokecolor="#c00000" strokeweight="1pt">
              <v:stroke joinstyle="miter"/>
            </v:line>
          </w:pict>
        </mc:Fallback>
      </mc:AlternateContent>
    </w:r>
  </w:p>
  <w:p w14:paraId="22313AA7" w14:textId="043526E3" w:rsidR="00852D0B" w:rsidRPr="00852D0B" w:rsidRDefault="00852D0B" w:rsidP="00852D0B">
    <w:pPr>
      <w:pStyle w:val="Pieddepage"/>
      <w:tabs>
        <w:tab w:val="clear" w:pos="9072"/>
      </w:tabs>
      <w:ind w:left="-993" w:right="-717" w:hanging="1"/>
      <w:jc w:val="righ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  <w:color w:val="C00000"/>
        <w:shd w:val="clear" w:color="auto" w:fill="FFFFFF"/>
      </w:rPr>
      <w:t>a</w:t>
    </w:r>
    <w:r w:rsidRPr="00472778">
      <w:rPr>
        <w:rFonts w:ascii="Calibri" w:hAnsi="Calibri" w:cs="Calibri"/>
        <w:b/>
        <w:bCs/>
        <w:color w:val="C00000"/>
        <w:shd w:val="clear" w:color="auto" w:fill="FFFFFF"/>
      </w:rPr>
      <w:t>gence-</w:t>
    </w:r>
    <w:r>
      <w:rPr>
        <w:rFonts w:ascii="Calibri" w:hAnsi="Calibri" w:cs="Calibri"/>
        <w:b/>
        <w:bCs/>
        <w:color w:val="C00000"/>
        <w:shd w:val="clear" w:color="auto" w:fill="FFFFFF"/>
      </w:rPr>
      <w:t>a</w:t>
    </w:r>
    <w:r w:rsidRPr="00472778">
      <w:rPr>
        <w:rFonts w:ascii="Calibri" w:hAnsi="Calibri" w:cs="Calibri"/>
        <w:b/>
        <w:bCs/>
        <w:color w:val="C00000"/>
        <w:shd w:val="clear" w:color="auto" w:fill="FFFFFF"/>
      </w:rPr>
      <w:t>docc.com</w:t>
    </w:r>
    <w:r w:rsidRPr="00472778">
      <w:rPr>
        <w:rStyle w:val="apple-converted-space"/>
        <w:rFonts w:ascii="Calibri" w:hAnsi="Calibri" w:cs="Calibri"/>
        <w:b/>
        <w:bCs/>
        <w:color w:val="C00000"/>
        <w:shd w:val="clear" w:color="auto" w:fill="FFFFFF"/>
      </w:rPr>
      <w:t xml:space="preserve"> </w:t>
    </w:r>
    <w:r w:rsidRPr="00472778">
      <w:rPr>
        <w:rFonts w:ascii="Calibri" w:hAnsi="Calibri" w:cs="Calibri"/>
        <w:b/>
        <w:bCs/>
        <w:color w:val="C72512"/>
        <w:shd w:val="clear" w:color="auto" w:fill="FFFFFF"/>
      </w:rPr>
      <w:t xml:space="preserve">| </w:t>
    </w:r>
    <w:r>
      <w:rPr>
        <w:rFonts w:ascii="Calibri" w:hAnsi="Calibri" w:cs="Calibri"/>
        <w:b/>
        <w:bCs/>
        <w:color w:val="C72512"/>
        <w:shd w:val="clear" w:color="auto" w:fill="FFFFFF"/>
      </w:rPr>
      <w:t>v</w:t>
    </w:r>
    <w:r w:rsidRPr="00472778">
      <w:rPr>
        <w:rFonts w:ascii="Calibri" w:hAnsi="Calibri" w:cs="Calibri"/>
        <w:b/>
        <w:bCs/>
        <w:color w:val="C72512"/>
        <w:shd w:val="clear" w:color="auto" w:fill="FFFFFF"/>
      </w:rPr>
      <w:t>oyage-</w:t>
    </w:r>
    <w:r>
      <w:rPr>
        <w:rFonts w:ascii="Calibri" w:hAnsi="Calibri" w:cs="Calibri"/>
        <w:b/>
        <w:bCs/>
        <w:color w:val="C72512"/>
        <w:shd w:val="clear" w:color="auto" w:fill="FFFFFF"/>
      </w:rPr>
      <w:t>o</w:t>
    </w:r>
    <w:r w:rsidRPr="00472778">
      <w:rPr>
        <w:rFonts w:ascii="Calibri" w:hAnsi="Calibri" w:cs="Calibri"/>
        <w:b/>
        <w:bCs/>
        <w:color w:val="C72512"/>
        <w:shd w:val="clear" w:color="auto" w:fill="FFFFFF"/>
      </w:rPr>
      <w:t>ccitanie.com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5E877" w14:textId="77777777" w:rsidR="0067715E" w:rsidRDefault="0067715E" w:rsidP="00852D0B">
      <w:r>
        <w:separator/>
      </w:r>
    </w:p>
  </w:footnote>
  <w:footnote w:type="continuationSeparator" w:id="0">
    <w:p w14:paraId="772B82C2" w14:textId="77777777" w:rsidR="0067715E" w:rsidRDefault="0067715E" w:rsidP="00852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FD37" w14:textId="2C8E0CC4" w:rsidR="00852D0B" w:rsidRDefault="000518C8" w:rsidP="000518C8">
    <w:pPr>
      <w:pStyle w:val="En-tte"/>
      <w:ind w:left="-851"/>
    </w:pPr>
    <w:r>
      <w:rPr>
        <w:noProof/>
      </w:rPr>
      <w:drawing>
        <wp:inline distT="0" distB="0" distL="0" distR="0" wp14:anchorId="608C95B7" wp14:editId="6F728822">
          <wp:extent cx="2280975" cy="561815"/>
          <wp:effectExtent l="0" t="0" r="0" b="0"/>
          <wp:docPr id="28359345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59345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063" cy="570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B6F2F6" w14:textId="77777777" w:rsidR="002057E5" w:rsidRPr="0046696F" w:rsidRDefault="002057E5" w:rsidP="000518C8">
    <w:pPr>
      <w:pStyle w:val="En-tte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23C76"/>
    <w:multiLevelType w:val="hybridMultilevel"/>
    <w:tmpl w:val="88243D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F742F"/>
    <w:multiLevelType w:val="hybridMultilevel"/>
    <w:tmpl w:val="0BA64B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9116D"/>
    <w:multiLevelType w:val="hybridMultilevel"/>
    <w:tmpl w:val="4E0C9586"/>
    <w:lvl w:ilvl="0" w:tplc="838C0FC4">
      <w:numFmt w:val="bullet"/>
      <w:lvlText w:val="-"/>
      <w:lvlJc w:val="left"/>
      <w:pPr>
        <w:ind w:left="720" w:hanging="360"/>
      </w:pPr>
      <w:rPr>
        <w:rFonts w:ascii="Aptos" w:eastAsia="DengXian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01EE0"/>
    <w:multiLevelType w:val="multilevel"/>
    <w:tmpl w:val="5902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773D4"/>
    <w:multiLevelType w:val="multilevel"/>
    <w:tmpl w:val="AF747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E91AE1"/>
    <w:multiLevelType w:val="multilevel"/>
    <w:tmpl w:val="C356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834D9"/>
    <w:multiLevelType w:val="multilevel"/>
    <w:tmpl w:val="5518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398429">
    <w:abstractNumId w:val="6"/>
  </w:num>
  <w:num w:numId="2" w16cid:durableId="1001929514">
    <w:abstractNumId w:val="3"/>
  </w:num>
  <w:num w:numId="3" w16cid:durableId="1199850522">
    <w:abstractNumId w:val="5"/>
  </w:num>
  <w:num w:numId="4" w16cid:durableId="1323701038">
    <w:abstractNumId w:val="4"/>
  </w:num>
  <w:num w:numId="5" w16cid:durableId="1390373973">
    <w:abstractNumId w:val="1"/>
  </w:num>
  <w:num w:numId="6" w16cid:durableId="1488016874">
    <w:abstractNumId w:val="0"/>
  </w:num>
  <w:num w:numId="7" w16cid:durableId="494076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61F"/>
    <w:rsid w:val="0003381E"/>
    <w:rsid w:val="000518C8"/>
    <w:rsid w:val="00061882"/>
    <w:rsid w:val="000F2F79"/>
    <w:rsid w:val="001344F3"/>
    <w:rsid w:val="00194C43"/>
    <w:rsid w:val="00195C9B"/>
    <w:rsid w:val="002057E5"/>
    <w:rsid w:val="002B1416"/>
    <w:rsid w:val="002D719E"/>
    <w:rsid w:val="0031418C"/>
    <w:rsid w:val="00335390"/>
    <w:rsid w:val="00364EE7"/>
    <w:rsid w:val="00386ED9"/>
    <w:rsid w:val="003A591E"/>
    <w:rsid w:val="0041698F"/>
    <w:rsid w:val="0043679F"/>
    <w:rsid w:val="0045004D"/>
    <w:rsid w:val="004524AC"/>
    <w:rsid w:val="00456D2F"/>
    <w:rsid w:val="00460119"/>
    <w:rsid w:val="0046098A"/>
    <w:rsid w:val="0046696F"/>
    <w:rsid w:val="004758C8"/>
    <w:rsid w:val="00490C0B"/>
    <w:rsid w:val="004C041C"/>
    <w:rsid w:val="004C2E21"/>
    <w:rsid w:val="0054505F"/>
    <w:rsid w:val="00570C9B"/>
    <w:rsid w:val="00572ADD"/>
    <w:rsid w:val="00576F61"/>
    <w:rsid w:val="005C7E07"/>
    <w:rsid w:val="006005F2"/>
    <w:rsid w:val="00601769"/>
    <w:rsid w:val="00613C43"/>
    <w:rsid w:val="00641ED1"/>
    <w:rsid w:val="00673501"/>
    <w:rsid w:val="0067715E"/>
    <w:rsid w:val="00696454"/>
    <w:rsid w:val="006D4FEE"/>
    <w:rsid w:val="00763356"/>
    <w:rsid w:val="007635CF"/>
    <w:rsid w:val="007A01EE"/>
    <w:rsid w:val="007C3824"/>
    <w:rsid w:val="00810A4E"/>
    <w:rsid w:val="008461E8"/>
    <w:rsid w:val="00852D0B"/>
    <w:rsid w:val="0085353F"/>
    <w:rsid w:val="0088628C"/>
    <w:rsid w:val="008E55B9"/>
    <w:rsid w:val="00947CAC"/>
    <w:rsid w:val="00974383"/>
    <w:rsid w:val="00996997"/>
    <w:rsid w:val="00A16FB1"/>
    <w:rsid w:val="00A42936"/>
    <w:rsid w:val="00A94790"/>
    <w:rsid w:val="00AC2D90"/>
    <w:rsid w:val="00AE4967"/>
    <w:rsid w:val="00B23160"/>
    <w:rsid w:val="00B60E0E"/>
    <w:rsid w:val="00B62E47"/>
    <w:rsid w:val="00B97517"/>
    <w:rsid w:val="00BD27B5"/>
    <w:rsid w:val="00C4469B"/>
    <w:rsid w:val="00C81574"/>
    <w:rsid w:val="00C87DC1"/>
    <w:rsid w:val="00CC1026"/>
    <w:rsid w:val="00D04BDB"/>
    <w:rsid w:val="00D55637"/>
    <w:rsid w:val="00D6121D"/>
    <w:rsid w:val="00DC5B91"/>
    <w:rsid w:val="00DD561F"/>
    <w:rsid w:val="00DF562C"/>
    <w:rsid w:val="00E629EC"/>
    <w:rsid w:val="00EB3F35"/>
    <w:rsid w:val="00EE0663"/>
    <w:rsid w:val="00F15452"/>
    <w:rsid w:val="00F3499B"/>
    <w:rsid w:val="00F45A36"/>
    <w:rsid w:val="00F71C11"/>
    <w:rsid w:val="00FD5318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A58B"/>
  <w14:defaultImageDpi w14:val="32767"/>
  <w15:chartTrackingRefBased/>
  <w15:docId w15:val="{552EF34B-D475-1443-8A48-BA31C214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E629EC"/>
    <w:rPr>
      <w:i/>
      <w:iCs/>
    </w:rPr>
  </w:style>
  <w:style w:type="character" w:styleId="Lienhypertexte">
    <w:name w:val="Hyperlink"/>
    <w:basedOn w:val="Policepardfaut"/>
    <w:uiPriority w:val="99"/>
    <w:unhideWhenUsed/>
    <w:rsid w:val="007C38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7C382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94C43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BD27B5"/>
  </w:style>
  <w:style w:type="character" w:styleId="lev">
    <w:name w:val="Strong"/>
    <w:basedOn w:val="Policepardfaut"/>
    <w:uiPriority w:val="22"/>
    <w:qFormat/>
    <w:rsid w:val="00A16FB1"/>
    <w:rPr>
      <w:b/>
      <w:bCs/>
    </w:rPr>
  </w:style>
  <w:style w:type="paragraph" w:styleId="Sansinterligne">
    <w:name w:val="No Spacing"/>
    <w:uiPriority w:val="1"/>
    <w:qFormat/>
    <w:rsid w:val="00456D2F"/>
    <w:rPr>
      <w:sz w:val="22"/>
      <w:szCs w:val="22"/>
    </w:rPr>
  </w:style>
  <w:style w:type="paragraph" w:styleId="Paragraphedeliste">
    <w:name w:val="List Paragraph"/>
    <w:basedOn w:val="Normal"/>
    <w:uiPriority w:val="34"/>
    <w:qFormat/>
    <w:rsid w:val="00CC102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2D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2D0B"/>
  </w:style>
  <w:style w:type="paragraph" w:styleId="Pieddepage">
    <w:name w:val="footer"/>
    <w:basedOn w:val="Normal"/>
    <w:link w:val="PieddepageCar"/>
    <w:uiPriority w:val="99"/>
    <w:unhideWhenUsed/>
    <w:rsid w:val="00852D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2D0B"/>
  </w:style>
  <w:style w:type="character" w:customStyle="1" w:styleId="apple-converted-space">
    <w:name w:val="apple-converted-space"/>
    <w:rsid w:val="00852D0B"/>
  </w:style>
  <w:style w:type="character" w:customStyle="1" w:styleId="normaltextrun">
    <w:name w:val="normaltextrun"/>
    <w:rsid w:val="003A5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1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76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61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eune-montagne-aubrac.fr/" TargetMode="External"/><Relationship Id="rId18" Type="http://schemas.openxmlformats.org/officeDocument/2006/relationships/hyperlink" Target="mailto:patrick.fontanel@crtoccitanie.fr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hateauduclau.com/" TargetMode="External"/><Relationship Id="rId17" Type="http://schemas.openxmlformats.org/officeDocument/2006/relationships/hyperlink" Target="https://presse.tourisme-occitanie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erome.bouchindhomme@agence-adocc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53rmzg7B3N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agence-adocc.com/presse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sse@agence-adocc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0E152D98F104DA771A16468274EE1" ma:contentTypeVersion="17" ma:contentTypeDescription="Crée un document." ma:contentTypeScope="" ma:versionID="112c47f0f4f959854dfd1c0e73865fcb">
  <xsd:schema xmlns:xsd="http://www.w3.org/2001/XMLSchema" xmlns:xs="http://www.w3.org/2001/XMLSchema" xmlns:p="http://schemas.microsoft.com/office/2006/metadata/properties" xmlns:ns2="31a8e65c-c475-4029-9486-3206024c8760" xmlns:ns3="de57f12c-2f09-4268-9e68-40211a1e6912" targetNamespace="http://schemas.microsoft.com/office/2006/metadata/properties" ma:root="true" ma:fieldsID="1f3ac1212c78878da7d35dab044e3db0" ns2:_="" ns3:_="">
    <xsd:import namespace="31a8e65c-c475-4029-9486-3206024c8760"/>
    <xsd:import namespace="de57f12c-2f09-4268-9e68-40211a1e69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8e65c-c475-4029-9486-3206024c8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82b0661f-7378-4bef-abce-754b0f2fd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7f12c-2f09-4268-9e68-40211a1e691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9aea96-10ec-4a7a-9a6e-3e38184bc9bb}" ma:internalName="TaxCatchAll" ma:showField="CatchAllData" ma:web="de57f12c-2f09-4268-9e68-40211a1e69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a8e65c-c475-4029-9486-3206024c8760">
      <Terms xmlns="http://schemas.microsoft.com/office/infopath/2007/PartnerControls"/>
    </lcf76f155ced4ddcb4097134ff3c332f>
    <TaxCatchAll xmlns="de57f12c-2f09-4268-9e68-40211a1e6912"/>
  </documentManagement>
</p:properties>
</file>

<file path=customXml/itemProps1.xml><?xml version="1.0" encoding="utf-8"?>
<ds:datastoreItem xmlns:ds="http://schemas.openxmlformats.org/officeDocument/2006/customXml" ds:itemID="{72637622-DDB9-5146-8F67-AC87FDAECE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99D67-8E62-42FC-BEE9-8F931ABE4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8e65c-c475-4029-9486-3206024c8760"/>
    <ds:schemaRef ds:uri="de57f12c-2f09-4268-9e68-40211a1e6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8B2460-3775-410B-ACA1-E65D425D5E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8B40A7-C919-4FCB-87BE-95ECB3BDC927}">
  <ds:schemaRefs>
    <ds:schemaRef ds:uri="http://schemas.microsoft.com/office/2006/metadata/properties"/>
    <ds:schemaRef ds:uri="http://schemas.microsoft.com/office/infopath/2007/PartnerControls"/>
    <ds:schemaRef ds:uri="31a8e65c-c475-4029-9486-3206024c8760"/>
    <ds:schemaRef ds:uri="de57f12c-2f09-4268-9e68-40211a1e69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Delvaux</dc:creator>
  <cp:keywords/>
  <dc:description/>
  <cp:lastModifiedBy>Julie Myc Rachedi</cp:lastModifiedBy>
  <cp:revision>2</cp:revision>
  <cp:lastPrinted>2023-09-20T09:06:00Z</cp:lastPrinted>
  <dcterms:created xsi:type="dcterms:W3CDTF">2026-10-20T13:16:00Z</dcterms:created>
  <dcterms:modified xsi:type="dcterms:W3CDTF">2026-10-20T13:16:00Z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0x0101004500E152D98F104DA771A16468274EE1</vt:lpwstr>
  </property>
</Properties>
</file>